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3495040</wp:posOffset>
            </wp:positionH>
            <wp:positionV relativeFrom="paragraph">
              <wp:posOffset>-407670</wp:posOffset>
            </wp:positionV>
            <wp:extent cx="2517140" cy="5689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Vážená pani doktorka, pán doktor!</w:t>
      </w:r>
    </w:p>
    <w:p>
      <w:pPr>
        <w:pStyle w:val="Normal"/>
        <w:jc w:val="both"/>
        <w:rPr/>
      </w:pPr>
      <w:r>
        <w:rPr/>
        <w:t>Sme občianske združenie zaoberajúce sa ochranou obyvateľstva pred škodlivosťou vplyvu elektrosmogu. Nakoľko pribúda zdrojov rádiofrekvenčného žiarenia, stala sa už situácia pre človeka zdravotne nebezpečná až neudržateľná.</w:t>
      </w:r>
    </w:p>
    <w:p>
      <w:pPr>
        <w:pStyle w:val="Normal"/>
        <w:jc w:val="both"/>
        <w:rPr/>
      </w:pPr>
      <w:r>
        <w:rPr/>
        <w:t xml:space="preserve">Objavuje sa v spoločnosti veľké množstvo príznakov rôznych chorôb z ožiarenia elektrosmogom. Lekári však nemajú znalosti ani slovenské metodiky na diagnostiku. Preto sme sa my poškodení začali angažovať v tejto téme a brániť sa a chrániť sa. Chvalabohu je už vo svete nespočet štúdii, ktoré potvrdzujú devastačné účinky elektrosmogu na človeka. </w:t>
      </w:r>
    </w:p>
    <w:p>
      <w:pPr>
        <w:pStyle w:val="Normal"/>
        <w:jc w:val="both"/>
        <w:rPr/>
      </w:pPr>
      <w:r>
        <w:rPr/>
        <w:t>Vážime si hodnotu ľudského života aj zdravia a nedovolíme žiadnej vláde ani nekontrolovateľným úplatným biznis skupinám prekračovať zdravotné normy dávok elektrosmogu do devastačných roz</w:t>
      </w:r>
      <w:r>
        <w:rPr>
          <w:rFonts w:eastAsia="Calibri" w:cs="DejaVu Sans"/>
          <w:color w:val="auto"/>
          <w:kern w:val="0"/>
          <w:sz w:val="22"/>
          <w:szCs w:val="22"/>
          <w:lang w:val="sk-SK" w:eastAsia="en-US" w:bidi="ar-SA"/>
        </w:rPr>
        <w:t xml:space="preserve">merov. </w:t>
      </w:r>
      <w:r>
        <w:rPr>
          <w:rFonts w:eastAsia="Calibri" w:cs="DejaVu Sans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sk-SK" w:eastAsia="en-US" w:bidi="ar-SA"/>
        </w:rPr>
        <w:t>Zdravotné limity schválené nezávislými odborníkmi sú milión krát nižšie ako súčasná platná legislatíva EÚ a SR.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Vážená pani doktorka, pán doktor!</w:t>
      </w:r>
    </w:p>
    <w:p>
      <w:pPr>
        <w:pStyle w:val="Normal"/>
        <w:jc w:val="both"/>
        <w:rPr/>
      </w:pPr>
      <w:r>
        <w:rPr/>
        <w:t xml:space="preserve">Iste Vám záleží </w:t>
      </w:r>
      <w:r>
        <w:rPr>
          <w:shd w:fill="auto" w:val="clear"/>
        </w:rPr>
        <w:t>na zdraví Vašich pacientov a nakoľko ste v prvom kontakte s chorým človekom, prosíme o väčšiu všíma</w:t>
      </w:r>
      <w:r>
        <w:rPr/>
        <w:t xml:space="preserve">vosť súvislosti devastačného vplyvu elektrosmogu. Pri diagnostike pacienta sa zaujímajte </w:t>
      </w:r>
      <w:r>
        <w:rPr>
          <w:rFonts w:eastAsia="Calibri" w:cs="DejaVu Sans"/>
          <w:color w:val="auto"/>
          <w:kern w:val="0"/>
          <w:sz w:val="22"/>
          <w:szCs w:val="22"/>
          <w:lang w:val="sk-SK" w:eastAsia="en-US" w:bidi="ar-SA"/>
        </w:rPr>
        <w:t xml:space="preserve">aj o možné vystavenie pacienta </w:t>
      </w:r>
      <w:r>
        <w:rPr>
          <w:rFonts w:eastAsia="Calibri" w:cs="DejaVu Sans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sk-SK" w:eastAsia="en-US" w:bidi="ar-SA"/>
        </w:rPr>
        <w:t>rôznym druhom a frekvenciám žiarenia.</w:t>
      </w:r>
    </w:p>
    <w:p>
      <w:pPr>
        <w:pStyle w:val="Normal"/>
        <w:jc w:val="both"/>
        <w:rPr/>
      </w:pPr>
      <w:r>
        <w:rPr/>
        <w:t>Po vylúčení iných príčin jeho potiaží zvažujte aj možnosť, že príčinou je práve tento elektrosmog. Pomôckou Vám môže byť Smernica Rakúskej Lekárskej Komory (ÖÄK) na diagnostiku a liečbu zdravotných problémov a ochorení súvisiacich s elektromagnetickým žiarením</w:t>
        <w:tab/>
        <w:t xml:space="preserve"> </w:t>
      </w:r>
      <w:hyperlink r:id="rId3" w:tgtFrame="_blank">
        <w:r>
          <w:rPr>
            <w:rStyle w:val="InternetLink"/>
          </w:rPr>
          <w:t>www.elektrosmogazdravie.sk/rakuska-smernica</w:t>
        </w:r>
      </w:hyperlink>
    </w:p>
    <w:p>
      <w:pPr>
        <w:pStyle w:val="Normal"/>
        <w:jc w:val="both"/>
        <w:rPr/>
      </w:pPr>
      <w:r>
        <w:rPr/>
        <w:t>Nakoľko formujeme teraz tím odborníkov, boli by sme radi, aby ste ako odborne vzdelaný človek podporili naše úsilie akýmkoľvek spôsobom. Či už priamou spoluprácou, alebo inou formu podpory. V prílohe posielame leták, ktorý môžete dať na nástenku vo Vašej čakárni.</w:t>
      </w:r>
    </w:p>
    <w:p>
      <w:pPr>
        <w:pStyle w:val="Normal"/>
        <w:rPr>
          <w:rFonts w:eastAsia="Calibri" w:cs="DejaVu Sans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sk-SK" w:eastAsia="en-US" w:bidi="ar-SA"/>
        </w:rPr>
      </w:pPr>
      <w:r>
        <w:rPr>
          <w:rFonts w:eastAsia="Calibri" w:cs="DejaVu Sans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sk-SK" w:eastAsia="en-US" w:bidi="ar-SA"/>
        </w:rPr>
      </w:r>
    </w:p>
    <w:p>
      <w:pPr>
        <w:pStyle w:val="Normal"/>
        <w:rPr/>
      </w:pPr>
      <w:r>
        <w:rPr/>
        <w:t xml:space="preserve">Za pochopenie či pomoc Vám vopred ďakuje občianske združenie </w:t>
      </w:r>
      <w:r>
        <w:rPr>
          <w:rFonts w:eastAsia="Calibri" w:cs="DejaVu Sans"/>
          <w:color w:val="auto"/>
          <w:kern w:val="0"/>
          <w:sz w:val="22"/>
          <w:szCs w:val="22"/>
          <w:lang w:val="sk-SK" w:eastAsia="en-US" w:bidi="ar-SA"/>
        </w:rPr>
        <w:t>E</w:t>
      </w:r>
      <w:r>
        <w:rPr/>
        <w:t>lektrosmog a zdravie.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  <w:t>Predsedníčka Petra Bertová Polovková a členovia OZ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3769360</wp:posOffset>
            </wp:positionH>
            <wp:positionV relativeFrom="paragraph">
              <wp:posOffset>66040</wp:posOffset>
            </wp:positionV>
            <wp:extent cx="2004695" cy="92964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  <w:t>mobil: 0902 133 513</w:t>
        <w:br/>
      </w:r>
      <w:hyperlink r:id="rId5">
        <w:r>
          <w:rPr>
            <w:rStyle w:val="InternetLink"/>
          </w:rPr>
          <w:t>petra.bertova@gmail.com</w:t>
        </w:r>
      </w:hyperlink>
      <w:r>
        <w:rPr/>
        <w:br/>
        <w:t xml:space="preserve">stránka združenia: </w:t>
      </w:r>
      <w:hyperlink r:id="rId6">
        <w:r>
          <w:rPr>
            <w:rStyle w:val="InternetLink"/>
          </w:rPr>
          <w:t>www.elektrosmogazdravie.sk</w:t>
        </w:r>
      </w:hyperlink>
      <w:r>
        <w:rPr/>
        <w:br/>
        <w:t xml:space="preserve">stránka európskej petície: </w:t>
      </w:r>
      <w:hyperlink r:id="rId7">
        <w:r>
          <w:rPr>
            <w:rStyle w:val="InternetLink"/>
          </w:rPr>
          <w:t>https://signstop5g.eu/sk</w:t>
        </w:r>
      </w:hyperlink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sk-SK" w:eastAsia="en-US" w:bidi="ar-SA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elektrosmogazdravie.sk/rakuska-smernica" TargetMode="External"/><Relationship Id="rId4" Type="http://schemas.openxmlformats.org/officeDocument/2006/relationships/image" Target="media/image2.png"/><Relationship Id="rId5" Type="http://schemas.openxmlformats.org/officeDocument/2006/relationships/hyperlink" Target="mailto:petra.bertova@gmail.com" TargetMode="External"/><Relationship Id="rId6" Type="http://schemas.openxmlformats.org/officeDocument/2006/relationships/hyperlink" Target="http://www.elektrosmogazdravie.sk/" TargetMode="External"/><Relationship Id="rId7" Type="http://schemas.openxmlformats.org/officeDocument/2006/relationships/hyperlink" Target="https://signstop5g.eu/sk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Application>LibreOffice/7.1.4.2$Linux_X86_64 LibreOffice_project/10$Build-2</Application>
  <AppVersion>15.0000</AppVersion>
  <Pages>1</Pages>
  <Words>274</Words>
  <Characters>1786</Characters>
  <CharactersWithSpaces>2052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2022-04-18T18:41:00Z</dcterms:created>
  <dc:creator>Ivan</dc:creator>
  <dc:description/>
  <dc:language>en-GB</dc:language>
  <cp:lastModifiedBy/>
  <dcterms:modified xsi:type="dcterms:W3CDTF">2022-11-28T17:24:27Z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